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40"/>
          <w:lang w:eastAsia="zh-CN"/>
        </w:rPr>
        <w:t>《</w:t>
      </w:r>
      <w:r>
        <w:rPr>
          <w:rFonts w:hint="eastAsia" w:ascii="楷体" w:hAnsi="楷体" w:eastAsia="楷体" w:cs="楷体"/>
          <w:b/>
          <w:bCs/>
          <w:sz w:val="32"/>
          <w:szCs w:val="40"/>
          <w:lang w:val="en-US" w:eastAsia="zh-CN"/>
        </w:rPr>
        <w:t>登岳阳楼</w:t>
      </w:r>
      <w:r>
        <w:rPr>
          <w:rFonts w:hint="eastAsia" w:ascii="楷体" w:hAnsi="楷体" w:eastAsia="楷体" w:cs="楷体"/>
          <w:b/>
          <w:bCs/>
          <w:sz w:val="32"/>
          <w:szCs w:val="40"/>
          <w:lang w:eastAsia="zh-CN"/>
        </w:rPr>
        <w:t>》</w:t>
      </w:r>
      <w:r>
        <w:rPr>
          <w:rFonts w:hint="eastAsia" w:ascii="楷体" w:hAnsi="楷体" w:eastAsia="楷体" w:cs="楷体"/>
          <w:b/>
          <w:bCs/>
          <w:sz w:val="32"/>
          <w:szCs w:val="40"/>
          <w:lang w:val="en-US" w:eastAsia="zh-CN"/>
        </w:rPr>
        <w:t>教学反思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95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反思项目（教学评价为参照）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教学目标达成情况记录及分析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80%以上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60%~80%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40%~60%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40%以下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  <w:vMerge w:val="restart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教学目标达成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知识与技能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达标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过程与方法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达标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学生参与积极性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较高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学生典型表现或个案记录</w:t>
            </w:r>
          </w:p>
        </w:tc>
        <w:tc>
          <w:tcPr>
            <w:tcW w:w="7632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根据课后的问卷调查和练习情况来看，大部分同学能够借助我们的助学微视频完成对《登岳阳楼》这篇诗歌的学习。他们能较好的掌握诗文大意、分析诗人的写作思路与写作手法、较为深入地体会诗人复杂浓烈的情感。但也有个别同学对视频形式的授课不适应，不能很好的跟随学习，以至于效果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2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教学策略与教法实效分析</w:t>
            </w:r>
          </w:p>
        </w:tc>
        <w:tc>
          <w:tcPr>
            <w:tcW w:w="7632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教学设计方面: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①运用新颖的视频形式进行教学，但在教学过程上仍遵循一般面授课的环节进行设计，利于学生接受；②重难点突出，针对学生较为难以深入理解的手法、情节部分做了详细的讲解；③以岳阳楼视频导入，引起学生兴趣，让同学身临其境，营造了很好的学习氛围，紧扣主题，引入自然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教学方法方面: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①基于线上授课这一特性，我们较为注重知识的输出，在不能提问互动的情况下，尽可能做到引导学生主动思考，我们为学生提供了——分析前置条件，逐步抽丝剥茧，最后得到结论的范式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②我们借助互联网这一工具，在传统的课堂讲解之外为学生提供了丰富的拓展学习资源，在公众号上我们编辑了如交互式题目、诗人生平资料等推文，讲课内课外有机结合，帮助学生由浅入深、提高主动思考、以练自评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待解决的问题及困惑</w:t>
            </w:r>
          </w:p>
        </w:tc>
        <w:tc>
          <w:tcPr>
            <w:tcW w:w="7632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default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1"/>
                <w:lang w:val="en-US" w:eastAsia="zh-CN" w:bidi="ar-SA"/>
              </w:rPr>
              <w:t>课堂效果的评价实时性较差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，只通过问卷和自主学习评价表去了解学生学习情况会比较片面。</w:t>
            </w:r>
          </w:p>
        </w:tc>
      </w:tr>
    </w:tbl>
    <w:p>
      <w:pPr>
        <w:rPr>
          <w:rFonts w:hint="default"/>
          <w:lang w:val="en-US" w:eastAsia="zh-CN"/>
        </w:rPr>
      </w:pPr>
    </w:p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mODcwYjczMjc5MTBjN2Y2ZjViZmI2ODZhZDNiMTAifQ=="/>
  </w:docVars>
  <w:rsids>
    <w:rsidRoot w:val="00000000"/>
    <w:rsid w:val="3557062C"/>
    <w:rsid w:val="3A48425B"/>
    <w:rsid w:val="3F7C4E95"/>
    <w:rsid w:val="62917537"/>
    <w:rsid w:val="6DA527D3"/>
    <w:rsid w:val="78FE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2024-04-07T14:09:00Z</dcterms:created>
  <dc:creator>黄潘盼</dc:creator>
  <cp:lastModifiedBy>盼盼</cp:lastModifiedBy>
  <dcterms:modified xsi:type="dcterms:W3CDTF">2024-04-10T02:54:51Z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5DC59BEC7BD34563B25C016CA22BB8F1_12</vt:lpwstr>
  </property>
</Properties>
</file>